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35" w:rsidRDefault="000D4E3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4"/>
        <w:gridCol w:w="4729"/>
      </w:tblGrid>
      <w:tr w:rsidR="000D4E35" w:rsidTr="00E05278">
        <w:trPr>
          <w:trHeight w:val="1"/>
        </w:trPr>
        <w:tc>
          <w:tcPr>
            <w:tcW w:w="4926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28"/>
            </w:tblGrid>
            <w:tr w:rsidR="000D4E35" w:rsidTr="00E05278">
              <w:trPr>
                <w:trHeight w:val="1"/>
              </w:trPr>
              <w:tc>
                <w:tcPr>
                  <w:tcW w:w="4710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D4E35" w:rsidRDefault="009D0D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"Утверждаю"</w:t>
                  </w:r>
                </w:p>
                <w:p w:rsidR="000D4E35" w:rsidRDefault="009D0D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Министр </w:t>
                  </w:r>
                </w:p>
                <w:p w:rsidR="000D4E35" w:rsidRDefault="009D0D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физической культуры и спорта Ставропольского края</w:t>
                  </w:r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0D4E35" w:rsidRDefault="009D0D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А.В.</w:t>
                  </w:r>
                  <w:r w:rsidR="00E05278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Толбатов</w:t>
                  </w:r>
                  <w:proofErr w:type="spellEnd"/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0D4E35" w:rsidRDefault="009D0D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«_____»__________ 2021 год</w:t>
                  </w:r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0D4E35" w:rsidTr="00E05278">
              <w:trPr>
                <w:trHeight w:val="1"/>
              </w:trPr>
              <w:tc>
                <w:tcPr>
                  <w:tcW w:w="4710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0D4E35" w:rsidRDefault="000D4E35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</w:tc>
            </w:tr>
          </w:tbl>
          <w:p w:rsidR="000D4E35" w:rsidRDefault="000D4E35">
            <w:pPr>
              <w:spacing w:after="0" w:line="240" w:lineRule="auto"/>
            </w:pPr>
          </w:p>
        </w:tc>
        <w:tc>
          <w:tcPr>
            <w:tcW w:w="4927" w:type="dxa"/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9D0D49">
            <w:pPr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"Утверждаю"</w:t>
            </w:r>
          </w:p>
          <w:p w:rsidR="000D4E35" w:rsidRDefault="009D0D49">
            <w:pPr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Президент Ставропольской региональной общественной </w:t>
            </w:r>
          </w:p>
          <w:p w:rsidR="000D4E35" w:rsidRDefault="009D0D49">
            <w:pPr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организации «Федерация рыболовного спорта»</w:t>
            </w:r>
          </w:p>
          <w:p w:rsidR="000D4E35" w:rsidRDefault="009D0D49">
            <w:pPr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 А.А.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Нарыжный</w:t>
            </w:r>
            <w:proofErr w:type="spellEnd"/>
          </w:p>
          <w:p w:rsidR="000D4E35" w:rsidRDefault="000D4E35">
            <w:pPr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4E35" w:rsidRDefault="009D0D49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«_____»__________ 2021 год</w:t>
            </w:r>
          </w:p>
        </w:tc>
      </w:tr>
    </w:tbl>
    <w:p w:rsidR="000D4E35" w:rsidRDefault="000D4E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4E35" w:rsidRDefault="000D4E35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ПОЛОЖЕНИЕ</w:t>
      </w:r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Кубок  Ставропольского края</w:t>
      </w: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по  рыболовному спорту, </w:t>
      </w: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ловля  спиннингом с берега                            11 сентября   2021 года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Город  Ставрополь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2021 год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E05278" w:rsidRDefault="00E05278" w:rsidP="00F10E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05278" w:rsidRDefault="00E05278" w:rsidP="00F10E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05278" w:rsidRDefault="00E05278" w:rsidP="00F10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05278" w:rsidRDefault="00E05278" w:rsidP="00F10E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05278" w:rsidRDefault="00E05278" w:rsidP="00F10E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05278" w:rsidRDefault="00E05278" w:rsidP="00F10E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D4E35" w:rsidRPr="00B61C7C" w:rsidRDefault="009D0D49" w:rsidP="00B61C7C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61C7C">
        <w:rPr>
          <w:rFonts w:ascii="Times New Roman" w:eastAsia="Times New Roman" w:hAnsi="Times New Roman" w:cs="Times New Roman"/>
          <w:b/>
          <w:sz w:val="28"/>
        </w:rPr>
        <w:lastRenderedPageBreak/>
        <w:t>Цели и задачи соревнования</w:t>
      </w:r>
    </w:p>
    <w:p w:rsidR="00F10E5B" w:rsidRDefault="00F10E5B" w:rsidP="00F10E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Соревнование проводится с целью дальнейшего развития рыболовного спорта в Ставропольском крае.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Основными задачами соревнования являются:</w:t>
      </w:r>
    </w:p>
    <w:p w:rsidR="000D4E35" w:rsidRDefault="009D0D4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повышение мастерства рыболовов-спортсменов;</w:t>
      </w:r>
    </w:p>
    <w:p w:rsidR="000D4E35" w:rsidRDefault="009D0D4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выявление лучших рыболовов-спортсменов для формирования сборных команд Ставропольского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края ;</w:t>
      </w:r>
      <w:proofErr w:type="gramEnd"/>
    </w:p>
    <w:p w:rsidR="000D4E35" w:rsidRDefault="009D0D4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обмен опытом судейской и тренерской работы;</w:t>
      </w:r>
    </w:p>
    <w:p w:rsidR="000D4E35" w:rsidRDefault="009D0D4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популяризация рыболовного спорта среди молодежи;</w:t>
      </w:r>
    </w:p>
    <w:p w:rsidR="000D4E35" w:rsidRDefault="009D0D4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популяризация здорового образа жизни и активного общения людей с природой.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Соревнование проводится  по правилам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</w:t>
      </w:r>
      <w:r>
        <w:rPr>
          <w:rFonts w:ascii="Times New Roman CYR" w:eastAsia="Times New Roman CYR" w:hAnsi="Times New Roman CYR" w:cs="Times New Roman CYR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Рыболовный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</w:t>
      </w:r>
      <w:r>
        <w:rPr>
          <w:rFonts w:ascii="Times New Roman CYR" w:eastAsia="Times New Roman CYR" w:hAnsi="Times New Roman CYR" w:cs="Times New Roman CYR"/>
          <w:sz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</w:rPr>
        <w:t>утвержденные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Минспорта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 CYR" w:eastAsia="Times New Roman CYR" w:hAnsi="Times New Roman CYR" w:cs="Times New Roman CYR"/>
          <w:sz w:val="24"/>
        </w:rPr>
        <w:t xml:space="preserve"> «20»  </w:t>
      </w:r>
      <w:r>
        <w:rPr>
          <w:rFonts w:ascii="Times New Roman" w:eastAsia="Times New Roman" w:hAnsi="Times New Roman" w:cs="Times New Roman"/>
          <w:sz w:val="24"/>
        </w:rPr>
        <w:t>марта</w:t>
      </w:r>
      <w:r>
        <w:rPr>
          <w:rFonts w:ascii="Times New Roman CYR" w:eastAsia="Times New Roman CYR" w:hAnsi="Times New Roman CYR" w:cs="Times New Roman CYR"/>
          <w:sz w:val="24"/>
        </w:rPr>
        <w:t xml:space="preserve"> 2014  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 CYR" w:eastAsia="Times New Roman CYR" w:hAnsi="Times New Roman CYR" w:cs="Times New Roman CYR"/>
          <w:sz w:val="24"/>
        </w:rPr>
        <w:t xml:space="preserve">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 CYR" w:eastAsia="Times New Roman CYR" w:hAnsi="Times New Roman CYR" w:cs="Times New Roman CYR"/>
          <w:sz w:val="24"/>
        </w:rPr>
        <w:t xml:space="preserve"> 140.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 CYR" w:eastAsia="Times New Roman CYR" w:hAnsi="Times New Roman CYR" w:cs="Times New Roman CYR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ловля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спиннингом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 CYR" w:eastAsia="Times New Roman CYR" w:hAnsi="Times New Roman CYR" w:cs="Times New Roman CYR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берега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2. Место и сроки проведения соревнования</w:t>
      </w:r>
    </w:p>
    <w:p w:rsidR="00F10E5B" w:rsidRDefault="00F10E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4E35" w:rsidRPr="00B61C7C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61C7C">
        <w:rPr>
          <w:rFonts w:ascii="Times New Roman" w:eastAsia="Times New Roman" w:hAnsi="Times New Roman" w:cs="Times New Roman"/>
          <w:sz w:val="24"/>
        </w:rPr>
        <w:t xml:space="preserve">2.1. Соревнование проводится 11 </w:t>
      </w:r>
      <w:proofErr w:type="gramStart"/>
      <w:r w:rsidRPr="00B61C7C">
        <w:rPr>
          <w:rFonts w:ascii="Times New Roman" w:eastAsia="Times New Roman" w:hAnsi="Times New Roman" w:cs="Times New Roman"/>
          <w:sz w:val="24"/>
        </w:rPr>
        <w:t>сентября  2021</w:t>
      </w:r>
      <w:proofErr w:type="gramEnd"/>
      <w:r w:rsidRPr="00B61C7C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0D4E35" w:rsidRPr="00B61C7C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1C7C">
        <w:rPr>
          <w:rFonts w:ascii="Times New Roman" w:eastAsia="Times New Roman" w:hAnsi="Times New Roman" w:cs="Times New Roman"/>
          <w:sz w:val="24"/>
        </w:rPr>
        <w:t xml:space="preserve"> Место проведения: Ставропольский край, </w:t>
      </w:r>
      <w:proofErr w:type="spellStart"/>
      <w:r w:rsidRPr="00B61C7C">
        <w:rPr>
          <w:rFonts w:ascii="Times New Roman" w:eastAsia="Times New Roman" w:hAnsi="Times New Roman" w:cs="Times New Roman"/>
          <w:sz w:val="24"/>
        </w:rPr>
        <w:t>Шпаковский</w:t>
      </w:r>
      <w:proofErr w:type="spellEnd"/>
      <w:r w:rsidRPr="00B61C7C">
        <w:rPr>
          <w:rFonts w:ascii="Times New Roman" w:eastAsia="Times New Roman" w:hAnsi="Times New Roman" w:cs="Times New Roman"/>
          <w:sz w:val="24"/>
        </w:rPr>
        <w:t xml:space="preserve"> муниципальный округ, с. </w:t>
      </w:r>
      <w:proofErr w:type="spellStart"/>
      <w:proofErr w:type="gramStart"/>
      <w:r w:rsidRPr="00B61C7C">
        <w:rPr>
          <w:rFonts w:ascii="Times New Roman" w:eastAsia="Times New Roman" w:hAnsi="Times New Roman" w:cs="Times New Roman"/>
          <w:sz w:val="24"/>
        </w:rPr>
        <w:t>Пелагиада</w:t>
      </w:r>
      <w:proofErr w:type="spellEnd"/>
      <w:r w:rsidRPr="00B61C7C">
        <w:rPr>
          <w:rFonts w:ascii="Times New Roman" w:eastAsia="Times New Roman" w:hAnsi="Times New Roman" w:cs="Times New Roman"/>
          <w:sz w:val="24"/>
        </w:rPr>
        <w:t xml:space="preserve">, </w:t>
      </w:r>
      <w:r w:rsidR="00F10E5B" w:rsidRPr="00B61C7C">
        <w:rPr>
          <w:rFonts w:ascii="Times New Roman" w:eastAsia="Times New Roman" w:hAnsi="Times New Roman" w:cs="Times New Roman"/>
          <w:sz w:val="24"/>
        </w:rPr>
        <w:t xml:space="preserve"> </w:t>
      </w:r>
      <w:r w:rsidRPr="00B61C7C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B61C7C">
        <w:rPr>
          <w:rFonts w:ascii="Times New Roman" w:eastAsia="Times New Roman" w:hAnsi="Times New Roman" w:cs="Times New Roman"/>
          <w:sz w:val="24"/>
        </w:rPr>
        <w:t xml:space="preserve">Черников пруд». </w:t>
      </w:r>
    </w:p>
    <w:p w:rsidR="000D4E35" w:rsidRPr="00B61C7C" w:rsidRDefault="000D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Pr="00B61C7C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1C7C">
        <w:rPr>
          <w:rFonts w:ascii="Times New Roman" w:eastAsia="Times New Roman" w:hAnsi="Times New Roman" w:cs="Times New Roman"/>
          <w:sz w:val="24"/>
        </w:rPr>
        <w:t xml:space="preserve">          2.2. Соревнование </w:t>
      </w:r>
      <w:proofErr w:type="gramStart"/>
      <w:r w:rsidRPr="00B61C7C">
        <w:rPr>
          <w:rFonts w:ascii="Times New Roman" w:eastAsia="Times New Roman" w:hAnsi="Times New Roman" w:cs="Times New Roman"/>
          <w:sz w:val="24"/>
        </w:rPr>
        <w:t>проводится  в</w:t>
      </w:r>
      <w:proofErr w:type="gramEnd"/>
      <w:r w:rsidRPr="00B61C7C">
        <w:rPr>
          <w:rFonts w:ascii="Times New Roman" w:eastAsia="Times New Roman" w:hAnsi="Times New Roman" w:cs="Times New Roman"/>
          <w:sz w:val="24"/>
        </w:rPr>
        <w:t xml:space="preserve"> один день 11 сентября 2021 года</w:t>
      </w:r>
    </w:p>
    <w:p w:rsidR="000D4E35" w:rsidRPr="00B61C7C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1C7C"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gramStart"/>
      <w:r w:rsidRPr="00B61C7C">
        <w:rPr>
          <w:rFonts w:ascii="Times New Roman" w:eastAsia="Times New Roman" w:hAnsi="Times New Roman" w:cs="Times New Roman"/>
          <w:sz w:val="24"/>
        </w:rPr>
        <w:t>в  два</w:t>
      </w:r>
      <w:proofErr w:type="gramEnd"/>
      <w:r w:rsidRPr="00B61C7C">
        <w:rPr>
          <w:rFonts w:ascii="Times New Roman" w:eastAsia="Times New Roman" w:hAnsi="Times New Roman" w:cs="Times New Roman"/>
          <w:sz w:val="24"/>
        </w:rPr>
        <w:t xml:space="preserve"> тура , каждый тур - три периода по 45 мин.</w:t>
      </w:r>
    </w:p>
    <w:p w:rsidR="000D4E35" w:rsidRDefault="000D4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3.</w:t>
      </w:r>
      <w:r w:rsidR="00F10E5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 организацией и проведением соревнования</w:t>
      </w:r>
    </w:p>
    <w:p w:rsidR="00F10E5B" w:rsidRDefault="00F10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Руководство соревнованием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осуществляет  Ставропольская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региональная общественная организация «Федерация рыболовного спорта» и Министерство по физической культуре и спорту Ставропольского края.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Непосредственное проведение соревнований возлагается на главную судейскую коллегию.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- СС всероссийской категории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Кандиев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А.В.  (г. Ставрополь).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Председателем Оргкомитета соревнования назначается: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СС </w:t>
      </w:r>
      <w:proofErr w:type="gramStart"/>
      <w:r>
        <w:rPr>
          <w:rFonts w:ascii="Times New Roman" w:eastAsia="Times New Roman" w:hAnsi="Times New Roman" w:cs="Times New Roman"/>
          <w:sz w:val="24"/>
        </w:rPr>
        <w:t>всероссийской  категории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Ерохин Викто</w:t>
      </w:r>
      <w:r w:rsidR="00F10E5B">
        <w:rPr>
          <w:rFonts w:ascii="Times New Roman" w:eastAsia="Times New Roman" w:hAnsi="Times New Roman" w:cs="Times New Roman"/>
          <w:sz w:val="24"/>
        </w:rPr>
        <w:t xml:space="preserve">р Михайлович тел 8-9624-425-679 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Для организации спортивного судейства на соревновании привлекаются спортивные судьи Ставропольской региональной общественной организации «Федерация рыболовного спорта».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>4. Участники соревнования и условия их допуска</w:t>
      </w:r>
    </w:p>
    <w:p w:rsidR="00F10E5B" w:rsidRDefault="00F10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К участию в соревновании допускаются: </w:t>
      </w:r>
    </w:p>
    <w:p w:rsidR="000D4E35" w:rsidRDefault="009D0D4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спортсмены муниципальных образований, спортивных организаций Ставропольского края.</w:t>
      </w:r>
    </w:p>
    <w:p w:rsidR="000D4E35" w:rsidRDefault="009D0D4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Сорев</w:t>
      </w:r>
      <w:r w:rsidR="00973212">
        <w:rPr>
          <w:rFonts w:ascii="Times New Roman" w:eastAsia="Times New Roman" w:hAnsi="Times New Roman" w:cs="Times New Roman"/>
          <w:b/>
          <w:sz w:val="24"/>
        </w:rPr>
        <w:t xml:space="preserve">нования проводятся </w:t>
      </w:r>
      <w:proofErr w:type="gramStart"/>
      <w:r w:rsidR="00973212"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F10E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3212">
        <w:rPr>
          <w:rFonts w:ascii="Times New Roman" w:eastAsia="Times New Roman" w:hAnsi="Times New Roman" w:cs="Times New Roman"/>
          <w:b/>
          <w:sz w:val="24"/>
        </w:rPr>
        <w:t>формате</w:t>
      </w:r>
      <w:proofErr w:type="gramEnd"/>
      <w:r w:rsidR="00973212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лично-командный  зачет : </w:t>
      </w:r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Программа соревнования</w:t>
      </w:r>
    </w:p>
    <w:p w:rsidR="00F10E5B" w:rsidRDefault="00F1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Соревнование включает следующие официальные программы: в дисциплине </w:t>
      </w:r>
      <w:r w:rsidR="00F10E5B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рыболовного спорта «Ловля спиннингом с берега» 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Формат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соревнования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1 </w:t>
      </w:r>
      <w:r>
        <w:rPr>
          <w:rFonts w:ascii="Calibri" w:eastAsia="Calibri" w:hAnsi="Calibri" w:cs="Calibri"/>
          <w:sz w:val="24"/>
          <w:shd w:val="clear" w:color="auto" w:fill="FFFFFF"/>
        </w:rPr>
        <w:t>рыба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= 1 </w:t>
      </w:r>
      <w:r>
        <w:rPr>
          <w:rFonts w:ascii="Calibri" w:eastAsia="Calibri" w:hAnsi="Calibri" w:cs="Calibri"/>
          <w:sz w:val="24"/>
          <w:shd w:val="clear" w:color="auto" w:fill="FFFFFF"/>
        </w:rPr>
        <w:t>балл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Calibri" w:eastAsia="Calibri" w:hAnsi="Calibri" w:cs="Calibri"/>
          <w:sz w:val="24"/>
        </w:rPr>
        <w:t>Разнесённые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оснастки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запрещены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Calibri" w:eastAsia="Calibri" w:hAnsi="Calibri" w:cs="Calibri"/>
          <w:sz w:val="24"/>
        </w:rPr>
        <w:t>Соревнование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проводится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один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день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 два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тура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 3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периода</w:t>
      </w:r>
      <w:r w:rsidR="00F10E5B">
        <w:rPr>
          <w:rFonts w:ascii="Calibri" w:eastAsia="Calibri" w:hAnsi="Calibri" w:cs="Calibri"/>
          <w:sz w:val="24"/>
        </w:rPr>
        <w:t xml:space="preserve"> ,</w:t>
      </w:r>
      <w:proofErr w:type="gramEnd"/>
      <w:r w:rsidR="00F10E5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период</w:t>
      </w:r>
      <w:r>
        <w:rPr>
          <w:rFonts w:ascii="Times New Roman CYR" w:eastAsia="Times New Roman CYR" w:hAnsi="Times New Roman CYR" w:cs="Times New Roman CYR"/>
          <w:sz w:val="24"/>
        </w:rPr>
        <w:t xml:space="preserve">  </w:t>
      </w:r>
      <w:r>
        <w:rPr>
          <w:rFonts w:ascii="Times New Roman CYR" w:eastAsia="Times New Roman CYR" w:hAnsi="Times New Roman CYR" w:cs="Times New Roman CYR"/>
        </w:rPr>
        <w:t>45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мин 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F10E5B" w:rsidRDefault="00F10E5B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F10E5B" w:rsidRDefault="00F10E5B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F10E5B" w:rsidRDefault="00F10E5B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D4E35" w:rsidRDefault="000D4E35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Распорядок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дня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соревнования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11 сентября 2021</w:t>
      </w:r>
      <w:r w:rsidR="00F10E5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</w:t>
      </w:r>
    </w:p>
    <w:p w:rsidR="00F10E5B" w:rsidRDefault="00F10E5B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6.00</w:t>
      </w:r>
      <w:r w:rsidR="00F10E5B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- </w:t>
      </w:r>
      <w:proofErr w:type="gramStart"/>
      <w:r w:rsidR="00E05278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6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.40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с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бор</w:t>
      </w:r>
      <w:proofErr w:type="gramEnd"/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и регистрация участников;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6.40 -</w:t>
      </w:r>
      <w:r w:rsidR="00E05278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="00F10E5B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7.00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жеребьёвка стартов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7.00 - торжественное открытие соревнования;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7.25 - сигнал - "осмотр зон"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7.50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- сигнал  - "окончание осмотра зоны"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>
        <w:rPr>
          <w:rFonts w:ascii="Times New Roman" w:eastAsia="Times New Roman" w:hAnsi="Times New Roman" w:cs="Times New Roman"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 тур</w:t>
      </w:r>
    </w:p>
    <w:p w:rsidR="000D4E35" w:rsidRPr="00F10E5B" w:rsidRDefault="000D4E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proofErr w:type="gramStart"/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7.50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-</w:t>
      </w:r>
      <w:proofErr w:type="gramEnd"/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"вход в зону"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8.00 -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«старт» первого периода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8.45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«финиш» первого периода;</w:t>
      </w:r>
    </w:p>
    <w:p w:rsidR="000D4E35" w:rsidRPr="00F10E5B" w:rsidRDefault="000D4E35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</w:rPr>
        <w:t xml:space="preserve">9.00 </w:t>
      </w:r>
      <w:r w:rsidR="00F10E5B">
        <w:rPr>
          <w:rFonts w:ascii="Times New Roman" w:eastAsia="Times New Roman" w:hAnsi="Times New Roman" w:cs="Times New Roman"/>
          <w:color w:val="141414"/>
          <w:sz w:val="24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t>сигнал "вход в зону"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  <w:t>9.1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0 -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сигнал "старт" второго периода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9.55 -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сигнал "финиш" второго периода</w:t>
      </w: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10.10 - сигнал "вход в зону"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10.20 -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 сигнал "старт" третьего </w:t>
      </w:r>
      <w:proofErr w:type="gramStart"/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периода;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11.05</w:t>
      </w:r>
      <w:proofErr w:type="gramEnd"/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- сигнал "финиш" ,окончание третьего периода и первого тура;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11.20 -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11.50 - жеребьевка второго тура</w:t>
      </w:r>
    </w:p>
    <w:p w:rsidR="000D4E35" w:rsidRDefault="000D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2 тур</w:t>
      </w:r>
    </w:p>
    <w:p w:rsidR="000D4E35" w:rsidRPr="00F10E5B" w:rsidRDefault="000D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11.50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"вход в зону"</w:t>
      </w: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12.00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"старт" первого периода</w:t>
      </w: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12.45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"финиш" первого периода</w:t>
      </w:r>
    </w:p>
    <w:p w:rsidR="000D4E35" w:rsidRPr="00F10E5B" w:rsidRDefault="000D4E35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</w:rPr>
        <w:t xml:space="preserve">13.00 </w:t>
      </w:r>
      <w:r w:rsidR="00F10E5B">
        <w:rPr>
          <w:rFonts w:ascii="Times New Roman" w:eastAsia="Times New Roman" w:hAnsi="Times New Roman" w:cs="Times New Roman"/>
          <w:color w:val="141414"/>
          <w:sz w:val="24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t>сигнал "вход в зону"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  <w:t>13.1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0 -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"старт" второго периода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13.55 -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"финиш" второго периода</w:t>
      </w: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9D0D49">
        <w:rPr>
          <w:rFonts w:ascii="Times New Roman" w:eastAsia="Times New Roman" w:hAnsi="Times New Roman" w:cs="Times New Roman"/>
          <w:b/>
          <w:color w:val="141414"/>
          <w:sz w:val="24"/>
        </w:rPr>
        <w:br/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14.10 - сигнал "вход в зону"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14.20 -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сигнал "старт" третьего периода</w:t>
      </w:r>
      <w:r w:rsidRPr="00F10E5B">
        <w:rPr>
          <w:rFonts w:ascii="Times New Roman" w:eastAsia="Times New Roman" w:hAnsi="Times New Roman" w:cs="Times New Roman"/>
          <w:color w:val="141414"/>
          <w:sz w:val="24"/>
        </w:rPr>
        <w:br/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15.05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- сигнал "финиш" окончание соревнования</w:t>
      </w:r>
    </w:p>
    <w:p w:rsidR="000D4E35" w:rsidRPr="00F10E5B" w:rsidRDefault="000D4E35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15.05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-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15.30 подведение итогов </w:t>
      </w:r>
    </w:p>
    <w:p w:rsidR="000D4E35" w:rsidRPr="00F10E5B" w:rsidRDefault="009D0D49" w:rsidP="00E052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15.30 </w:t>
      </w:r>
      <w:r w:rsid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-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награждение победителей, торжественное закрытие соревнования</w:t>
      </w:r>
    </w:p>
    <w:p w:rsidR="000D4E35" w:rsidRPr="00F10E5B" w:rsidRDefault="000D4E3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</w:p>
    <w:p w:rsidR="000D4E35" w:rsidRPr="00F10E5B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Выход в зону согласно стартов по жребию</w:t>
      </w:r>
    </w:p>
    <w:p w:rsidR="000D4E35" w:rsidRPr="00F10E5B" w:rsidRDefault="00F10E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Между спортсменами минимальное</w:t>
      </w:r>
      <w:r w:rsidR="009D0D49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рас</w:t>
      </w:r>
      <w:r w:rsidR="00E05278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</w:t>
      </w:r>
      <w:r w:rsidR="009D0D49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тояние 5 метров</w:t>
      </w:r>
    </w:p>
    <w:p w:rsidR="000D4E35" w:rsidRPr="00F10E5B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Одна рыба - один бал </w:t>
      </w:r>
    </w:p>
    <w:p w:rsidR="000D4E35" w:rsidRPr="00F10E5B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</w:pP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К зачету- окунь,</w:t>
      </w:r>
      <w:r w:rsidR="00E05278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щука,</w:t>
      </w:r>
      <w:r w:rsidR="00E05278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судак,</w:t>
      </w:r>
      <w:r w:rsidR="00E05278"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 xml:space="preserve"> </w:t>
      </w:r>
      <w:r w:rsidRPr="00F10E5B">
        <w:rPr>
          <w:rFonts w:ascii="Times New Roman" w:eastAsia="Times New Roman" w:hAnsi="Times New Roman" w:cs="Times New Roman"/>
          <w:color w:val="141414"/>
          <w:sz w:val="24"/>
          <w:shd w:val="clear" w:color="auto" w:fill="FCFCFF"/>
        </w:rPr>
        <w:t>голавль</w:t>
      </w:r>
    </w:p>
    <w:p w:rsidR="000D4E35" w:rsidRDefault="000D4E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Спортсменам между периодами дается 15 минут для отдыха и подготовки к следующим стартам. Способ  оповещения остановки и начала каждого периода объявляется Главным судьей на совещании. </w:t>
      </w:r>
    </w:p>
    <w:p w:rsidR="000D4E35" w:rsidRDefault="009D0D49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Организаторы оставляют за собой право корректировать регламент соревнования в зависимости от метеорологических и других непредвиденных условий.</w:t>
      </w:r>
    </w:p>
    <w:p w:rsidR="000D4E35" w:rsidRDefault="000D4E35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6. Условия подведения итогов соревнования</w:t>
      </w:r>
    </w:p>
    <w:p w:rsidR="00F10E5B" w:rsidRDefault="00F10E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F10E5B" w:rsidP="00F10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D0D49">
        <w:rPr>
          <w:rFonts w:ascii="Times New Roman" w:eastAsia="Times New Roman" w:hAnsi="Times New Roman" w:cs="Times New Roman"/>
          <w:sz w:val="24"/>
        </w:rPr>
        <w:t xml:space="preserve">Определение результатов производится по результатам каждого периода ловли: Победителем в каждом периоде тура соревнований признаётся спортсмен, имеющий наибольшее </w:t>
      </w:r>
      <w:proofErr w:type="gramStart"/>
      <w:r w:rsidR="009D0D49">
        <w:rPr>
          <w:rFonts w:ascii="Times New Roman" w:eastAsia="Times New Roman" w:hAnsi="Times New Roman" w:cs="Times New Roman"/>
          <w:sz w:val="24"/>
        </w:rPr>
        <w:t>количество баллов</w:t>
      </w:r>
      <w:proofErr w:type="gramEnd"/>
      <w:r w:rsidR="009D0D49">
        <w:rPr>
          <w:rFonts w:ascii="Times New Roman" w:eastAsia="Times New Roman" w:hAnsi="Times New Roman" w:cs="Times New Roman"/>
          <w:sz w:val="24"/>
        </w:rPr>
        <w:t xml:space="preserve"> и он занимает первое место в зоне. Остальные места </w:t>
      </w:r>
      <w:r w:rsidR="009D0D49">
        <w:rPr>
          <w:rFonts w:ascii="Times New Roman" w:eastAsia="Times New Roman" w:hAnsi="Times New Roman" w:cs="Times New Roman"/>
          <w:sz w:val="24"/>
        </w:rPr>
        <w:lastRenderedPageBreak/>
        <w:t>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3 х периодов тура. В случае равенства этого показателя, - по наибольшему количеству рыбы (баллов) в 3-м периоде, в случае равенства и этого показателя, - по наибольшему количеству рыбы (баллов) в 3-м периоде, затем во 2-м периоде.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количеству рыбы (баллов) членов команды за все </w:t>
      </w:r>
      <w:r w:rsidR="00EB01F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соревнования в порядке полученных ими мест в туре.</w:t>
      </w:r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Награждение победителей и призеров соревнования</w:t>
      </w:r>
    </w:p>
    <w:p w:rsidR="00F10E5B" w:rsidRDefault="00F1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Спортсмены, занявшие первые три места в </w:t>
      </w:r>
      <w:proofErr w:type="gramStart"/>
      <w:r>
        <w:rPr>
          <w:rFonts w:ascii="Times New Roman" w:eastAsia="Times New Roman" w:hAnsi="Times New Roman" w:cs="Times New Roman"/>
          <w:sz w:val="24"/>
        </w:rPr>
        <w:t>личном  зачёте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(1-е, 2-е, 3-е), награждаются:  медалями и грамотами  Министерства спорта Ставропольского края.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8. Обеспечение безопасности участников,</w:t>
      </w: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страхование участников, медицинское обеспечение</w:t>
      </w:r>
    </w:p>
    <w:p w:rsidR="00F10E5B" w:rsidRDefault="00F1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COVID-19».</w:t>
      </w:r>
      <w:r>
        <w:rPr>
          <w:rFonts w:ascii="Times New Roman" w:eastAsia="Times New Roman" w:hAnsi="Times New Roman" w:cs="Times New Roman"/>
          <w:sz w:val="24"/>
        </w:rPr>
        <w:br/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соревнований Оргкомитет руководствуется: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786 от 17.10.1983);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Рекомендациями по обеспечению общественной безопасности и профилактики травматизма при занятиях физической культурой и спортом (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 от 01.04.1993);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Правилами обеспечения безопасности при проведении официальных спортивных соревнований, утвержденными постановлением Правительства РФ от 18.04.2014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353;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Приказом Министерства здравоохранения РФ от 01.03.2016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134н «О порядке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регистрации спортсменов и в ходе проведения соревнований между спортсменами соблюдается социальная дистанция 1,5 м.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Безопасность участников соревнований будет обеспечиваться главной судейской коллегией.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Присутствие зрителей запрещено!</w:t>
      </w:r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Заявки на участие в соревновании</w:t>
      </w:r>
    </w:p>
    <w:p w:rsidR="00F10E5B" w:rsidRDefault="00F1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Предварительные заявки на участие в соревновании подаются 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</w:rPr>
        <w:t xml:space="preserve">10 сентября </w:t>
      </w:r>
      <w:r>
        <w:rPr>
          <w:rFonts w:ascii="Times New Roman" w:eastAsia="Times New Roman" w:hAnsi="Times New Roman" w:cs="Times New Roman"/>
          <w:sz w:val="24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 ,на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сайте stavfish.ru в разделе спиннинговые соревнования.</w:t>
      </w:r>
    </w:p>
    <w:p w:rsidR="00B61C7C" w:rsidRDefault="00B61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Внимание! Участие в соревновании без предварительной регистрации невозможно!</w:t>
      </w:r>
    </w:p>
    <w:p w:rsidR="00B61C7C" w:rsidRDefault="00B61C7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Именные письменные заявки подаются в судейскую коллегию при официальной регистрации участников соревнования непосредственно на месте проведения соревнования.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заявке прилагаются следующие документы: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документ удостоверяющий личность; квалификационная спортивная книжка; оригинал договора о добровольном страховании несчастных случаев жизни и здоровья (спортивная страховка), полис обязательного мед. страхования (оригинал или копия).</w:t>
      </w:r>
    </w:p>
    <w:p w:rsidR="000D4E35" w:rsidRDefault="009D0D49">
      <w:pPr>
        <w:tabs>
          <w:tab w:val="left" w:pos="345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0D4E35" w:rsidRDefault="009D0D49">
      <w:pPr>
        <w:tabs>
          <w:tab w:val="left" w:pos="345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10. Финансирование</w:t>
      </w:r>
    </w:p>
    <w:p w:rsidR="00B61C7C" w:rsidRDefault="00B61C7C">
      <w:pPr>
        <w:tabs>
          <w:tab w:val="left" w:pos="345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10.1. За счет средств Министерства физической культуры и спорта Ставропольского края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осуществляется  приобретение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наградной атрибутики.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10.2. Дополнительное финансирование, связанное с расходами по подготовке и проведению соревнований, обеспечивается за счет внебюджетных средств участвующих организаций и спонсоров.</w:t>
      </w:r>
      <w:r>
        <w:rPr>
          <w:rFonts w:ascii="Times New Roman" w:eastAsia="Times New Roman" w:hAnsi="Times New Roman" w:cs="Times New Roman"/>
          <w:sz w:val="24"/>
        </w:rPr>
        <w:br/>
        <w:t xml:space="preserve">         10.3. Расходы по командированию (проезд, питание, проживание) и страхованию участники соревнования несут за свой счет или за счет командирующих организаций.</w:t>
      </w:r>
    </w:p>
    <w:p w:rsidR="000D4E35" w:rsidRDefault="009D0D49" w:rsidP="00E0527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11. Комментарии к правилам соревнования</w:t>
      </w:r>
    </w:p>
    <w:p w:rsidR="00B61C7C" w:rsidRDefault="00B61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4E35" w:rsidRDefault="009D0D4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Соревнование проводится в соответствии с: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Правилами проведения соревнований по виду спорта «Рыболовный спорт», Утверждены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«20»  марта 2014 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140     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Регламентом подготовки и проведения соревнований по виду спорта «Рыболовный спорт» в дисциплинах:  ловля спиннингом,  утвержденным Ассоциацией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Росохотрыболовсоюз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—  Правилами рыболовства для Азово-Черноморского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бассейна.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Для соревнований разрешается применять любые спиннинговые снасти (</w:t>
      </w:r>
      <w:proofErr w:type="gramStart"/>
      <w:r>
        <w:rPr>
          <w:rFonts w:ascii="Times New Roman" w:eastAsia="Times New Roman" w:hAnsi="Times New Roman" w:cs="Times New Roman"/>
          <w:sz w:val="24"/>
        </w:rPr>
        <w:t>удилища,  катушки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лески, и иметь при себе неограниченное количество запасных снастей,  принадлежностей и приманок). Длина удилищ не ограничена. Лов рыбы разрешен только на искусственные приманки (вращающиеся, колеблющиеся блесны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воблеры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«голые»). Длина подвески крючков не должна превышать 1 см. Имитации мушек, а также водных личинок насекомых (мотыль, ручейник, личинка стрекозы и т. п.) запрещены.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(отводной поводок,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дроп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шот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сплит - </w:t>
      </w:r>
      <w:proofErr w:type="spellStart"/>
      <w:r>
        <w:rPr>
          <w:rFonts w:ascii="Times New Roman" w:eastAsia="Times New Roman" w:hAnsi="Times New Roman" w:cs="Times New Roman"/>
          <w:sz w:val="24"/>
        </w:rPr>
        <w:t>шот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пр.) и дополнительные элементы на леске (грузики,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кембрики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 д.) запрещены. При применении мягких приманок разрешено использование крючков,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огруженных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только в их головной части. </w:t>
      </w:r>
    </w:p>
    <w:p w:rsidR="000D4E35" w:rsidRDefault="00F66687" w:rsidP="00F6668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3. В зачет принимается хищная рыба</w:t>
      </w:r>
      <w:r w:rsidR="009D0D49">
        <w:rPr>
          <w:rFonts w:ascii="Times New Roman" w:eastAsia="Times New Roman" w:hAnsi="Times New Roman" w:cs="Times New Roman"/>
          <w:color w:val="000000"/>
          <w:sz w:val="24"/>
        </w:rPr>
        <w:t xml:space="preserve"> из расчета 1 </w:t>
      </w:r>
      <w:proofErr w:type="gramStart"/>
      <w:r w:rsidR="009D0D49">
        <w:rPr>
          <w:rFonts w:ascii="Times New Roman" w:eastAsia="Times New Roman" w:hAnsi="Times New Roman" w:cs="Times New Roman"/>
          <w:color w:val="000000"/>
          <w:sz w:val="24"/>
        </w:rPr>
        <w:t>рыба  =</w:t>
      </w:r>
      <w:proofErr w:type="gramEnd"/>
      <w:r w:rsidR="009D0D49">
        <w:rPr>
          <w:rFonts w:ascii="Times New Roman" w:eastAsia="Times New Roman" w:hAnsi="Times New Roman" w:cs="Times New Roman"/>
          <w:color w:val="000000"/>
          <w:sz w:val="24"/>
        </w:rPr>
        <w:t xml:space="preserve"> 1 бал.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</w:t>
      </w:r>
      <w:r w:rsidR="009D0D49">
        <w:rPr>
          <w:rFonts w:ascii="Times New Roman" w:eastAsia="Times New Roman" w:hAnsi="Times New Roman" w:cs="Times New Roman"/>
          <w:sz w:val="24"/>
        </w:rPr>
        <w:t>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9D0D49">
        <w:rPr>
          <w:rFonts w:ascii="Times New Roman" w:eastAsia="Times New Roman" w:hAnsi="Times New Roman" w:cs="Times New Roman"/>
          <w:sz w:val="24"/>
        </w:rPr>
        <w:t xml:space="preserve">. Производится деление на зоны А, </w:t>
      </w:r>
      <w:proofErr w:type="gramStart"/>
      <w:r w:rsidR="009D0D49">
        <w:rPr>
          <w:rFonts w:ascii="Times New Roman" w:eastAsia="Times New Roman" w:hAnsi="Times New Roman" w:cs="Times New Roman"/>
          <w:sz w:val="24"/>
        </w:rPr>
        <w:t>Б ,В</w:t>
      </w:r>
      <w:proofErr w:type="gramEnd"/>
      <w:r w:rsidR="009D0D49">
        <w:rPr>
          <w:rFonts w:ascii="Times New Roman" w:eastAsia="Times New Roman" w:hAnsi="Times New Roman" w:cs="Times New Roman"/>
          <w:sz w:val="24"/>
        </w:rPr>
        <w:t xml:space="preserve"> со сквозной нумерацией (нумерацией внутри зоны).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10 м. Секторы обозначаются цифрами 1, 2, 3 и т.д., нумерация секторов производится слева направо, при обращении лицом к водоёму.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секторами допускаются разрывы на неподходящие для ловли береговые условия (камыш, кусты, деревья и пр.).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</w:t>
      </w:r>
      <w:r w:rsidR="009D0D49">
        <w:rPr>
          <w:rFonts w:ascii="Times New Roman" w:eastAsia="Times New Roman" w:hAnsi="Times New Roman" w:cs="Times New Roman"/>
          <w:sz w:val="24"/>
        </w:rPr>
        <w:t>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Берег водоема, где разбивается зона, должен хорошо просматриваться судьями.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7  </w:t>
      </w:r>
      <w:r w:rsidR="009D0D49">
        <w:rPr>
          <w:rFonts w:ascii="Times New Roman" w:eastAsia="Times New Roman" w:hAnsi="Times New Roman" w:cs="Times New Roman"/>
          <w:sz w:val="24"/>
        </w:rPr>
        <w:t>Процесс</w:t>
      </w:r>
      <w:proofErr w:type="gramEnd"/>
      <w:r w:rsidR="009D0D49">
        <w:rPr>
          <w:rFonts w:ascii="Times New Roman" w:eastAsia="Times New Roman" w:hAnsi="Times New Roman" w:cs="Times New Roman"/>
          <w:sz w:val="24"/>
        </w:rPr>
        <w:t xml:space="preserve"> соревнования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9D0D49">
        <w:rPr>
          <w:rFonts w:ascii="Times New Roman" w:eastAsia="Times New Roman" w:hAnsi="Times New Roman" w:cs="Times New Roman"/>
          <w:sz w:val="24"/>
        </w:rPr>
        <w:t>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9D0D49">
        <w:rPr>
          <w:rFonts w:ascii="Times New Roman" w:eastAsia="Times New Roman" w:hAnsi="Times New Roman" w:cs="Times New Roman"/>
          <w:sz w:val="24"/>
        </w:rPr>
        <w:t>. При проведении соревнований с разбивкой зон (зоны) на секторы, тур соревнований проводится в 4 периода продолжительностью 45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9D0D49">
        <w:rPr>
          <w:rFonts w:ascii="Times New Roman" w:eastAsia="Times New Roman" w:hAnsi="Times New Roman" w:cs="Times New Roman"/>
          <w:sz w:val="24"/>
        </w:rPr>
        <w:t>. В процессе подготовки к туру соревнований подаются два звуковых сигнала.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к занятию секторов и собраться в центре зоны.</w:t>
      </w:r>
    </w:p>
    <w:p w:rsidR="000D4E35" w:rsidRDefault="00F66687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9D0D49">
        <w:rPr>
          <w:rFonts w:ascii="Times New Roman" w:eastAsia="Times New Roman" w:hAnsi="Times New Roman" w:cs="Times New Roman"/>
          <w:sz w:val="24"/>
        </w:rPr>
        <w:t>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Считается, что спортсмен произвел выбор сектора, если он в него вошел или остановился напротив сектора. После входа спортсмена в сектор (занятия спортсменом сектора) передача им снастей и п</w:t>
      </w:r>
      <w:r w:rsidR="00777FC3">
        <w:rPr>
          <w:rFonts w:ascii="Times New Roman" w:eastAsia="Times New Roman" w:hAnsi="Times New Roman" w:cs="Times New Roman"/>
          <w:sz w:val="24"/>
        </w:rPr>
        <w:t xml:space="preserve">риманок запрещается. 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9D0D49">
        <w:rPr>
          <w:rFonts w:ascii="Times New Roman" w:eastAsia="Times New Roman" w:hAnsi="Times New Roman" w:cs="Times New Roman"/>
          <w:sz w:val="24"/>
        </w:rPr>
        <w:t>. Во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13.</w:t>
      </w:r>
      <w:r w:rsidR="009D0D49">
        <w:rPr>
          <w:rFonts w:ascii="Times New Roman" w:eastAsia="Times New Roman" w:hAnsi="Times New Roman" w:cs="Times New Roman"/>
          <w:sz w:val="24"/>
        </w:rPr>
        <w:t xml:space="preserve"> По сигналу “Старт” спортсменам разрешается покинуть сектор и пройти в центр зоны к своему имуществу, ловля рыбы, а </w:t>
      </w:r>
      <w:proofErr w:type="gramStart"/>
      <w:r w:rsidR="009D0D49"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 w:rsidR="009D0D49">
        <w:rPr>
          <w:rFonts w:ascii="Times New Roman" w:eastAsia="Times New Roman" w:hAnsi="Times New Roman" w:cs="Times New Roman"/>
          <w:sz w:val="24"/>
        </w:rPr>
        <w:t xml:space="preserve">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одновременном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9D0D49">
        <w:rPr>
          <w:rFonts w:ascii="Times New Roman" w:eastAsia="Times New Roman" w:hAnsi="Times New Roman" w:cs="Times New Roman"/>
          <w:sz w:val="24"/>
        </w:rPr>
        <w:t xml:space="preserve">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</w:t>
      </w:r>
      <w:proofErr w:type="spellStart"/>
      <w:r w:rsidR="009D0D49">
        <w:rPr>
          <w:rFonts w:ascii="Times New Roman" w:eastAsia="Times New Roman" w:hAnsi="Times New Roman" w:cs="Times New Roman"/>
          <w:sz w:val="24"/>
        </w:rPr>
        <w:t>блеснением</w:t>
      </w:r>
      <w:proofErr w:type="spellEnd"/>
      <w:r w:rsidR="009D0D49">
        <w:rPr>
          <w:rFonts w:ascii="Times New Roman" w:eastAsia="Times New Roman" w:hAnsi="Times New Roman" w:cs="Times New Roman"/>
          <w:sz w:val="24"/>
        </w:rPr>
        <w:t xml:space="preserve"> запрещена. Запрещается осуществлять проводку приманки путем подтягивания/отпускания или удержания лески пальцами рук.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</w:t>
      </w:r>
      <w:r w:rsidR="009D0D49">
        <w:rPr>
          <w:rFonts w:ascii="Times New Roman" w:eastAsia="Times New Roman" w:hAnsi="Times New Roman" w:cs="Times New Roman"/>
          <w:sz w:val="24"/>
        </w:rPr>
        <w:t xml:space="preserve">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случае, если подсеченная рыба зашла в соседний сектор, спортсмен обязан принять её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подсачек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извлечь из воды в своем секторе. В случае, если рыба, подсеченная в секторе одного спортсмена зашла </w:t>
      </w:r>
      <w:proofErr w:type="gramStart"/>
      <w:r>
        <w:rPr>
          <w:rFonts w:ascii="Times New Roman" w:eastAsia="Times New Roman" w:hAnsi="Times New Roman" w:cs="Times New Roman"/>
          <w:sz w:val="24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вываживания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соседний сектор и пересеклась со снастью другого спортсмена, она к зачету не принимается.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</w:t>
      </w:r>
      <w:r w:rsidR="009D0D49">
        <w:rPr>
          <w:rFonts w:ascii="Times New Roman" w:eastAsia="Times New Roman" w:hAnsi="Times New Roman" w:cs="Times New Roman"/>
          <w:sz w:val="24"/>
        </w:rPr>
        <w:t xml:space="preserve">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Рыбу разрешается принимать любым, доступным спортсмену способом.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Рыба в зачет не принимается, если во время начала звучания сигнала «Финиш» не была заведена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подсачек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извлечена из воды, а также выловленная с нарушением пункта правил, влекущих санкцию «предупреждение».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</w:t>
      </w:r>
      <w:r w:rsidR="009D0D49">
        <w:rPr>
          <w:rFonts w:ascii="Times New Roman" w:eastAsia="Times New Roman" w:hAnsi="Times New Roman" w:cs="Times New Roman"/>
          <w:sz w:val="24"/>
        </w:rPr>
        <w:t xml:space="preserve">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</w:t>
      </w:r>
      <w:r w:rsidR="009D0D49">
        <w:rPr>
          <w:rFonts w:ascii="Times New Roman" w:eastAsia="Times New Roman" w:hAnsi="Times New Roman" w:cs="Times New Roman"/>
          <w:sz w:val="24"/>
        </w:rPr>
        <w:t xml:space="preserve">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ведома судьи-контролера, разрешается находиться в секторе и давать спортсмену устные советы и рекомендации.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</w:t>
      </w:r>
      <w:r w:rsidR="009D0D49">
        <w:rPr>
          <w:rFonts w:ascii="Times New Roman" w:eastAsia="Times New Roman" w:hAnsi="Times New Roman" w:cs="Times New Roman"/>
          <w:sz w:val="24"/>
        </w:rPr>
        <w:t xml:space="preserve">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 перемещается в уже занятый сектор и сектор «внезапно» освобождается;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 занимает сектор и передает его до команды «старт»;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спортсмен передает сектор сразу же после команды «старт».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 w:rsidR="009D0D49">
        <w:rPr>
          <w:rFonts w:ascii="Times New Roman" w:eastAsia="Times New Roman" w:hAnsi="Times New Roman" w:cs="Times New Roman"/>
          <w:sz w:val="24"/>
        </w:rPr>
        <w:t xml:space="preserve"> По второму сигналу (“Финиш”) спортсмены прекращают ловлю. Если во время сигнала «Финиш» рыба не заведена в </w:t>
      </w:r>
      <w:proofErr w:type="spellStart"/>
      <w:r w:rsidR="009D0D49">
        <w:rPr>
          <w:rFonts w:ascii="Times New Roman" w:eastAsia="Times New Roman" w:hAnsi="Times New Roman" w:cs="Times New Roman"/>
          <w:sz w:val="24"/>
        </w:rPr>
        <w:t>подсачек</w:t>
      </w:r>
      <w:proofErr w:type="spellEnd"/>
      <w:r w:rsidR="009D0D49">
        <w:rPr>
          <w:rFonts w:ascii="Times New Roman" w:eastAsia="Times New Roman" w:hAnsi="Times New Roman" w:cs="Times New Roman"/>
          <w:sz w:val="24"/>
        </w:rPr>
        <w:t xml:space="preserve"> или не отделена от воды, то рыба не засчитывается.</w:t>
      </w:r>
    </w:p>
    <w:p w:rsidR="00F66687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тура соревнований спортсмен</w:t>
      </w:r>
      <w:r w:rsidR="00F66687">
        <w:rPr>
          <w:rFonts w:ascii="Times New Roman" w:eastAsia="Times New Roman" w:hAnsi="Times New Roman" w:cs="Times New Roman"/>
          <w:sz w:val="24"/>
        </w:rPr>
        <w:t xml:space="preserve">у за выловленную рыбу судьей выдается </w:t>
      </w:r>
      <w:proofErr w:type="gramStart"/>
      <w:r w:rsidR="00F66687">
        <w:rPr>
          <w:rFonts w:ascii="Times New Roman" w:eastAsia="Times New Roman" w:hAnsi="Times New Roman" w:cs="Times New Roman"/>
          <w:sz w:val="24"/>
        </w:rPr>
        <w:t>талон ,</w:t>
      </w:r>
      <w:proofErr w:type="gramEnd"/>
      <w:r w:rsidR="00F66687">
        <w:rPr>
          <w:rFonts w:ascii="Times New Roman" w:eastAsia="Times New Roman" w:hAnsi="Times New Roman" w:cs="Times New Roman"/>
          <w:sz w:val="24"/>
        </w:rPr>
        <w:t xml:space="preserve"> рыба выпускается обратно в воду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66687">
        <w:rPr>
          <w:rFonts w:ascii="Times New Roman" w:eastAsia="Times New Roman" w:hAnsi="Times New Roman" w:cs="Times New Roman"/>
          <w:sz w:val="24"/>
        </w:rPr>
        <w:t>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21.</w:t>
      </w:r>
      <w:r w:rsidR="009D0D49">
        <w:rPr>
          <w:rFonts w:ascii="Times New Roman" w:eastAsia="Times New Roman" w:hAnsi="Times New Roman" w:cs="Times New Roman"/>
          <w:sz w:val="24"/>
        </w:rPr>
        <w:t xml:space="preserve">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9D0D49">
        <w:rPr>
          <w:rFonts w:ascii="Times New Roman" w:eastAsia="Times New Roman" w:hAnsi="Times New Roman" w:cs="Times New Roman"/>
          <w:sz w:val="24"/>
        </w:rPr>
        <w:t>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9D0D49">
        <w:rPr>
          <w:rFonts w:ascii="Times New Roman" w:eastAsia="Times New Roman" w:hAnsi="Times New Roman" w:cs="Times New Roman"/>
          <w:sz w:val="24"/>
        </w:rPr>
        <w:t>. 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9D0D49">
        <w:rPr>
          <w:rFonts w:ascii="Times New Roman" w:eastAsia="Times New Roman" w:hAnsi="Times New Roman" w:cs="Times New Roman"/>
          <w:sz w:val="24"/>
        </w:rPr>
        <w:t xml:space="preserve">. Лов рыбы разрешен только на искусственные приманки (силиконовые приманки, вращающиеся, колеблющиеся блесны и </w:t>
      </w:r>
      <w:proofErr w:type="spellStart"/>
      <w:r w:rsidR="009D0D49">
        <w:rPr>
          <w:rFonts w:ascii="Times New Roman" w:eastAsia="Times New Roman" w:hAnsi="Times New Roman" w:cs="Times New Roman"/>
          <w:sz w:val="24"/>
        </w:rPr>
        <w:t>воблеры</w:t>
      </w:r>
      <w:proofErr w:type="spellEnd"/>
      <w:r w:rsidR="009D0D49">
        <w:rPr>
          <w:rFonts w:ascii="Times New Roman" w:eastAsia="Times New Roman" w:hAnsi="Times New Roman" w:cs="Times New Roman"/>
          <w:sz w:val="24"/>
        </w:rPr>
        <w:t>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 п.) запрещены.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использовании шарнирного оснащения («чебурашки») крючок должен находиться напрямую в ушке груза (без заводного кольца). При применении мягких приманок разрешено использование крючков,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огруженных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только в головной части.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Любые разнесенные приманки (отводной поводок,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дроп-шот</w:t>
      </w:r>
      <w:proofErr w:type="spellEnd"/>
      <w:r>
        <w:rPr>
          <w:rFonts w:ascii="Times New Roman" w:eastAsia="Times New Roman" w:hAnsi="Times New Roman" w:cs="Times New Roman"/>
          <w:sz w:val="24"/>
        </w:rPr>
        <w:t>, сплит-</w:t>
      </w:r>
      <w:proofErr w:type="spellStart"/>
      <w:r>
        <w:rPr>
          <w:rFonts w:ascii="Times New Roman" w:eastAsia="Times New Roman" w:hAnsi="Times New Roman" w:cs="Times New Roman"/>
          <w:sz w:val="24"/>
        </w:rPr>
        <w:t>шот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пр.) и дополнительные элементы на леске (грузики,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кембрики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 д.) запрещены.</w:t>
      </w:r>
    </w:p>
    <w:p w:rsidR="000D4E35" w:rsidRDefault="00777F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bookmarkStart w:id="0" w:name="_GoBack"/>
      <w:bookmarkEnd w:id="0"/>
      <w:r w:rsidR="009D0D49">
        <w:rPr>
          <w:rFonts w:ascii="Times New Roman" w:eastAsia="Times New Roman" w:hAnsi="Times New Roman" w:cs="Times New Roman"/>
          <w:sz w:val="24"/>
        </w:rPr>
        <w:t xml:space="preserve">. Спортсменам на соревнованиях не разрешается: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применять в качестве приманки или насадки на крючки живых и мертвых рыб, животных, червей, насекомых, 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имитации мушек и личинок водных насекомых мотыль, ручейник, личинка стрекозы и т. п.);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применять любые разнесенные приманки (отводной поводок,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дроп-шот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техас</w:t>
      </w:r>
      <w:proofErr w:type="spellEnd"/>
      <w:r>
        <w:rPr>
          <w:rFonts w:ascii="Times New Roman" w:eastAsia="Times New Roman" w:hAnsi="Times New Roman" w:cs="Times New Roman"/>
          <w:sz w:val="24"/>
        </w:rPr>
        <w:t>, сплит-</w:t>
      </w:r>
      <w:proofErr w:type="spellStart"/>
      <w:r>
        <w:rPr>
          <w:rFonts w:ascii="Times New Roman" w:eastAsia="Times New Roman" w:hAnsi="Times New Roman" w:cs="Times New Roman"/>
          <w:sz w:val="24"/>
        </w:rPr>
        <w:t>шот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пр.) и дополнительные элементы на леске (грузики,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кембрики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 д.);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применять более одной, оснащенной крючками приманки;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применять для ловли более одной снасти;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нарушать границу зоны ловли;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применять способ отвесного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блеснения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прикармливать рыбу;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багорик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извлечении пойманной рыбы из воды; </w:t>
      </w:r>
    </w:p>
    <w:p w:rsidR="000D4E35" w:rsidRDefault="009D0D49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ловле заходить в воду.</w:t>
      </w:r>
    </w:p>
    <w:p w:rsidR="000D4E35" w:rsidRDefault="000D4E35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B61C7C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12. Заключение</w:t>
      </w:r>
    </w:p>
    <w:p w:rsidR="000D4E35" w:rsidRDefault="000D4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12.1. По решению Оргкомитета соревнования вся рыба, выловленная в ходе соревнования, выпускается обратно в водоем.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12.2. Проведение любых рекламных акций на соревновании только с разрешения Оргкомитета соревнования.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12.3. Оргкомитет соревнования и судейская коллегия могут, при необходимости, внести изменения в настоящее Положение, о чем участники соревнования будут извещены не менее чем за 1 час до начала каждого тура соревнования.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12.4. Протесты на настоящее Положение не принимаются и не рассматриваются</w:t>
      </w:r>
    </w:p>
    <w:p w:rsidR="000D4E35" w:rsidRDefault="009D0D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12.5. Настоящее Положение является официальным вызовом на соревнование.</w:t>
      </w:r>
    </w:p>
    <w:p w:rsidR="000D4E35" w:rsidRDefault="000D4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Оргкомитет соревнования</w:t>
      </w:r>
    </w:p>
    <w:p w:rsidR="000D4E35" w:rsidRDefault="000D4E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0D4E35" w:rsidRDefault="009D0D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2021 г.</w:t>
      </w:r>
    </w:p>
    <w:p w:rsidR="000D4E35" w:rsidRDefault="000D4E35" w:rsidP="00B61C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0D4E35" w:rsidRDefault="000D4E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0D4E35" w:rsidRDefault="000D4E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0D4E35" w:rsidRDefault="000D4E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0D4E35" w:rsidRDefault="000D4E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0D4E35" w:rsidRDefault="009D0D49">
      <w:pPr>
        <w:tabs>
          <w:tab w:val="left" w:pos="138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44"/>
        </w:rPr>
      </w:pPr>
      <w:r>
        <w:rPr>
          <w:rFonts w:ascii="Times New Roman" w:eastAsia="Times New Roman" w:hAnsi="Times New Roman" w:cs="Times New Roman"/>
          <w:b/>
          <w:caps/>
          <w:sz w:val="44"/>
        </w:rPr>
        <w:lastRenderedPageBreak/>
        <w:t xml:space="preserve">                                  ЗАЯвка</w:t>
      </w:r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на участие в соревновании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>«</w:t>
      </w:r>
      <w:r w:rsidR="00E05278">
        <w:rPr>
          <w:rFonts w:ascii="Times New Roman" w:eastAsia="Times New Roman" w:hAnsi="Times New Roman" w:cs="Times New Roman"/>
          <w:b/>
          <w:sz w:val="36"/>
        </w:rPr>
        <w:t xml:space="preserve">Кубок </w:t>
      </w:r>
      <w:r>
        <w:rPr>
          <w:rFonts w:ascii="Times New Roman" w:eastAsia="Times New Roman" w:hAnsi="Times New Roman" w:cs="Times New Roman"/>
          <w:b/>
          <w:sz w:val="36"/>
        </w:rPr>
        <w:t xml:space="preserve">   Ставропол</w:t>
      </w:r>
      <w:r w:rsidR="00E05278">
        <w:rPr>
          <w:rFonts w:ascii="Times New Roman" w:eastAsia="Times New Roman" w:hAnsi="Times New Roman" w:cs="Times New Roman"/>
          <w:b/>
          <w:sz w:val="36"/>
        </w:rPr>
        <w:t xml:space="preserve">ьского </w:t>
      </w:r>
      <w:proofErr w:type="gramStart"/>
      <w:r w:rsidR="00E05278">
        <w:rPr>
          <w:rFonts w:ascii="Times New Roman" w:eastAsia="Times New Roman" w:hAnsi="Times New Roman" w:cs="Times New Roman"/>
          <w:b/>
          <w:sz w:val="36"/>
        </w:rPr>
        <w:t>края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B61C7C">
        <w:rPr>
          <w:rFonts w:ascii="Times New Roman" w:eastAsia="Times New Roman" w:hAnsi="Times New Roman" w:cs="Times New Roman"/>
          <w:b/>
          <w:sz w:val="36"/>
        </w:rPr>
        <w:t>,</w:t>
      </w:r>
      <w:proofErr w:type="gramEnd"/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ловля  спиннингом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с берега»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05278">
        <w:rPr>
          <w:rFonts w:ascii="Times New Roman" w:eastAsia="Times New Roman" w:hAnsi="Times New Roman" w:cs="Times New Roman"/>
          <w:sz w:val="28"/>
        </w:rPr>
        <w:t xml:space="preserve"> 11 сентября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2021 г</w:t>
      </w:r>
      <w:r>
        <w:rPr>
          <w:rFonts w:ascii="Times New Roman" w:eastAsia="Times New Roman" w:hAnsi="Times New Roman" w:cs="Times New Roman"/>
          <w:sz w:val="28"/>
        </w:rPr>
        <w:t xml:space="preserve">., </w:t>
      </w:r>
    </w:p>
    <w:p w:rsidR="00973212" w:rsidRDefault="00973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Водоем «Черников пруд», </w:t>
      </w:r>
      <w:proofErr w:type="spellStart"/>
      <w:r>
        <w:rPr>
          <w:rFonts w:ascii="Times New Roman" w:eastAsia="Times New Roman" w:hAnsi="Times New Roman" w:cs="Times New Roman"/>
        </w:rPr>
        <w:t>Шпаковский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муниципальный округ, Ставропольского </w:t>
      </w:r>
      <w:proofErr w:type="gramStart"/>
      <w:r>
        <w:rPr>
          <w:rFonts w:ascii="Times New Roman" w:eastAsia="Times New Roman" w:hAnsi="Times New Roman" w:cs="Times New Roman"/>
        </w:rPr>
        <w:t>края .</w:t>
      </w:r>
      <w:proofErr w:type="gramEnd"/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0D4E35" w:rsidRDefault="009D0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спортсменов (пары) муниципального образования или  спортивной организации</w:t>
      </w:r>
    </w:p>
    <w:p w:rsidR="000D4E35" w:rsidRDefault="000D4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___________________________________________________________________________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303"/>
        <w:gridCol w:w="1177"/>
        <w:gridCol w:w="1265"/>
        <w:gridCol w:w="1131"/>
        <w:gridCol w:w="1068"/>
      </w:tblGrid>
      <w:tr w:rsidR="000D4E35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4E35" w:rsidRDefault="009D0D49">
            <w:pPr>
              <w:suppressAutoHyphens/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Фамилия, имя, отчество</w:t>
            </w:r>
          </w:p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(полностью)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Спортивный разряд, звание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Роспись в умении плавать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Виза</w:t>
            </w:r>
          </w:p>
          <w:p w:rsidR="000D4E35" w:rsidRDefault="009D0D49">
            <w:pPr>
              <w:suppressAutoHyphens/>
              <w:spacing w:after="0" w:line="240" w:lineRule="auto"/>
              <w:ind w:left="-14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врача</w:t>
            </w:r>
          </w:p>
        </w:tc>
      </w:tr>
      <w:tr w:rsidR="000D4E35">
        <w:trPr>
          <w:trHeight w:val="9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4E35">
        <w:trPr>
          <w:trHeight w:val="10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4E35">
        <w:trPr>
          <w:trHeight w:val="10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35" w:rsidRDefault="000D4E3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спортивной  организации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Нарыжный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муниципального органа власти по физкультуре и спорту:                                            </w:t>
      </w:r>
    </w:p>
    <w:p w:rsidR="000D4E35" w:rsidRDefault="009D0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21"/>
        </w:rPr>
        <w:t>:  Допуск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врача на участие в данном соревновании ставится  в зачетной квалификационной книжке спортсмена или в заявке на участие .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              </w:t>
      </w:r>
    </w:p>
    <w:p w:rsidR="000D4E35" w:rsidRDefault="009D0D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Телефон для связи: </w:t>
      </w: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4E35" w:rsidRDefault="000D4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D4E35" w:rsidSect="00E052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686E"/>
    <w:multiLevelType w:val="multilevel"/>
    <w:tmpl w:val="2688B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23054"/>
    <w:multiLevelType w:val="multilevel"/>
    <w:tmpl w:val="0BA63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F7378"/>
    <w:multiLevelType w:val="hybridMultilevel"/>
    <w:tmpl w:val="B066A564"/>
    <w:lvl w:ilvl="0" w:tplc="BE9AA8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E35"/>
    <w:rsid w:val="000D4E35"/>
    <w:rsid w:val="00132A95"/>
    <w:rsid w:val="00370D1F"/>
    <w:rsid w:val="005E4CE9"/>
    <w:rsid w:val="00777FC3"/>
    <w:rsid w:val="00871808"/>
    <w:rsid w:val="00973212"/>
    <w:rsid w:val="009D0D49"/>
    <w:rsid w:val="00B61C7C"/>
    <w:rsid w:val="00E05278"/>
    <w:rsid w:val="00EB01F4"/>
    <w:rsid w:val="00F10E5B"/>
    <w:rsid w:val="00F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3DEB-DFE5-4EFA-9807-9DE1B3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13</cp:revision>
  <dcterms:created xsi:type="dcterms:W3CDTF">2021-08-05T14:52:00Z</dcterms:created>
  <dcterms:modified xsi:type="dcterms:W3CDTF">2021-08-12T13:25:00Z</dcterms:modified>
</cp:coreProperties>
</file>