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E" w:rsidRPr="006F7142" w:rsidRDefault="00E4328E" w:rsidP="00E432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F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о проведении соревновательного этапа по ловле донной удочкой в рамках детского рыболовного фестиваля «Рыбалка без границ».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Цели.</w:t>
      </w: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Популяризация  ловли рыбы донной удочкой среди  юных рыболовов как одной из дисциплин рыболовного спорта;</w:t>
      </w: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Совершенствование рыболовного  мастерства участников. </w:t>
      </w: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Задачи.</w:t>
      </w: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Пропаганда здорового образа жизни, привлечение граждан к регулярным занятиям физической культурой и спортом;</w:t>
      </w: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Выявление сильнейших юных рыболовов   в  ловле донной удочкой.</w:t>
      </w:r>
    </w:p>
    <w:p w:rsidR="00E4328E" w:rsidRPr="006F7142" w:rsidRDefault="00E4328E" w:rsidP="00E43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14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Популяризация любительского и спортивного рыболовства среди юных рыболовов</w:t>
      </w:r>
    </w:p>
    <w:p w:rsidR="00E4328E" w:rsidRPr="006F7142" w:rsidRDefault="00E4328E" w:rsidP="00E4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142">
        <w:rPr>
          <w:rFonts w:ascii="Times New Roman" w:hAnsi="Times New Roman" w:cs="Times New Roman"/>
          <w:sz w:val="24"/>
          <w:szCs w:val="24"/>
        </w:rPr>
        <w:t>Участники: все желающие. Предварительная регистрация  обязательна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142">
        <w:rPr>
          <w:rFonts w:ascii="Times New Roman" w:hAnsi="Times New Roman" w:cs="Times New Roman"/>
          <w:sz w:val="24"/>
          <w:szCs w:val="24"/>
        </w:rPr>
        <w:t>Регламент:</w:t>
      </w:r>
      <w:r w:rsidRPr="006F7142">
        <w:rPr>
          <w:rFonts w:ascii="Times New Roman" w:hAnsi="Times New Roman" w:cs="Times New Roman"/>
          <w:sz w:val="24"/>
          <w:szCs w:val="24"/>
        </w:rPr>
        <w:br/>
      </w:r>
      <w:r w:rsidRPr="006F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09.07.2022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2">
        <w:rPr>
          <w:rFonts w:ascii="Times New Roman" w:hAnsi="Times New Roman" w:cs="Times New Roman"/>
          <w:sz w:val="24"/>
          <w:szCs w:val="24"/>
        </w:rPr>
        <w:t>6.00-6.30-сбор, 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турниров</w:t>
      </w:r>
      <w:r w:rsidRPr="006F7142">
        <w:rPr>
          <w:rFonts w:ascii="Times New Roman" w:hAnsi="Times New Roman" w:cs="Times New Roman"/>
          <w:sz w:val="24"/>
          <w:szCs w:val="24"/>
        </w:rPr>
        <w:t>, жеребьёвка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6F7142">
        <w:rPr>
          <w:rFonts w:ascii="Times New Roman" w:hAnsi="Times New Roman" w:cs="Times New Roman"/>
          <w:sz w:val="24"/>
          <w:szCs w:val="24"/>
        </w:rPr>
        <w:t> 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2">
        <w:rPr>
          <w:rFonts w:ascii="Times New Roman" w:hAnsi="Times New Roman" w:cs="Times New Roman"/>
          <w:sz w:val="24"/>
          <w:szCs w:val="24"/>
        </w:rPr>
        <w:t>7.00-8.00-вход в сектора и подготовка (одного часа обычно хватает на подготовку)</w:t>
      </w:r>
      <w:r w:rsidRPr="006F714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42">
        <w:rPr>
          <w:rFonts w:ascii="Times New Roman" w:hAnsi="Times New Roman" w:cs="Times New Roman"/>
          <w:sz w:val="24"/>
          <w:szCs w:val="24"/>
        </w:rPr>
        <w:t>8.00-старт</w:t>
      </w:r>
      <w:r w:rsidRPr="006F714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42">
        <w:rPr>
          <w:rFonts w:ascii="Times New Roman" w:hAnsi="Times New Roman" w:cs="Times New Roman"/>
          <w:sz w:val="24"/>
          <w:szCs w:val="24"/>
        </w:rPr>
        <w:t>13.00-финиш</w:t>
      </w:r>
    </w:p>
    <w:p w:rsidR="00E4328E" w:rsidRPr="003A4695" w:rsidRDefault="00E4328E" w:rsidP="00E4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142">
        <w:rPr>
          <w:rFonts w:ascii="Times New Roman" w:hAnsi="Times New Roman" w:cs="Times New Roman"/>
          <w:sz w:val="24"/>
          <w:szCs w:val="24"/>
        </w:rPr>
        <w:t xml:space="preserve">13.15-14.00 взвешивание,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Pr="006F7142" w:rsidRDefault="00E4328E" w:rsidP="00E43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10.07.2022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2">
        <w:rPr>
          <w:rFonts w:ascii="Times New Roman" w:hAnsi="Times New Roman" w:cs="Times New Roman"/>
          <w:sz w:val="24"/>
          <w:szCs w:val="24"/>
        </w:rPr>
        <w:t>6.00-6.30-сбор, 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 турниров</w:t>
      </w:r>
      <w:r w:rsidRPr="006F7142">
        <w:rPr>
          <w:rFonts w:ascii="Times New Roman" w:hAnsi="Times New Roman" w:cs="Times New Roman"/>
          <w:sz w:val="24"/>
          <w:szCs w:val="24"/>
        </w:rPr>
        <w:t>, жеребьёвка</w:t>
      </w:r>
      <w:r>
        <w:rPr>
          <w:rFonts w:ascii="Times New Roman" w:hAnsi="Times New Roman" w:cs="Times New Roman"/>
          <w:sz w:val="24"/>
          <w:szCs w:val="24"/>
        </w:rPr>
        <w:t xml:space="preserve"> 1 тура</w:t>
      </w:r>
      <w:r w:rsidRPr="006F7142">
        <w:rPr>
          <w:rFonts w:ascii="Times New Roman" w:hAnsi="Times New Roman" w:cs="Times New Roman"/>
          <w:sz w:val="24"/>
          <w:szCs w:val="24"/>
        </w:rPr>
        <w:t> 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142">
        <w:rPr>
          <w:rFonts w:ascii="Times New Roman" w:hAnsi="Times New Roman" w:cs="Times New Roman"/>
          <w:sz w:val="24"/>
          <w:szCs w:val="24"/>
        </w:rPr>
        <w:t>7.00-8.00-вход в сектора и подготовка (одного часа обычно хватает на подготовку)</w:t>
      </w:r>
      <w:r w:rsidRPr="006F7142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42">
        <w:rPr>
          <w:rFonts w:ascii="Times New Roman" w:hAnsi="Times New Roman" w:cs="Times New Roman"/>
          <w:sz w:val="24"/>
          <w:szCs w:val="24"/>
        </w:rPr>
        <w:t>8.00-старт</w:t>
      </w:r>
      <w:r w:rsidRPr="006F7142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142">
        <w:rPr>
          <w:rFonts w:ascii="Times New Roman" w:hAnsi="Times New Roman" w:cs="Times New Roman"/>
          <w:sz w:val="24"/>
          <w:szCs w:val="24"/>
        </w:rPr>
        <w:t>13.00-финиш</w:t>
      </w:r>
    </w:p>
    <w:p w:rsidR="00E4328E" w:rsidRPr="006F7142" w:rsidRDefault="00E4328E" w:rsidP="00E43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142">
        <w:rPr>
          <w:rFonts w:ascii="Times New Roman" w:hAnsi="Times New Roman" w:cs="Times New Roman"/>
          <w:sz w:val="24"/>
          <w:szCs w:val="24"/>
        </w:rPr>
        <w:t xml:space="preserve">13.15-14.00 взвешивание, подведение итогов 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15.00 - объявление и награждение победителей  турниров, торжественное закрытие фестиваля </w:t>
      </w:r>
    </w:p>
    <w:p w:rsidR="00E4328E" w:rsidRPr="006F7142" w:rsidRDefault="00E4328E" w:rsidP="00E43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8E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t xml:space="preserve"> К участию в фестивале допускаются юноши и девушки от 10 до 17 лет включительно,  в сопровождении одного из родителей или (или представителя с доверенностью)</w:t>
      </w:r>
      <w:proofErr w:type="gramStart"/>
      <w:r w:rsidRPr="006F7142">
        <w:t xml:space="preserve"> .</w:t>
      </w:r>
      <w:proofErr w:type="gramEnd"/>
      <w:r w:rsidRPr="006F7142">
        <w:rPr>
          <w:color w:val="000000"/>
        </w:rPr>
        <w:t xml:space="preserve"> </w:t>
      </w:r>
    </w:p>
    <w:p w:rsidR="006E3829" w:rsidRPr="006F7142" w:rsidRDefault="006E3829" w:rsidP="006E3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7142">
        <w:rPr>
          <w:color w:val="000000"/>
        </w:rPr>
        <w:t>Соревнования проводятся с берега</w:t>
      </w:r>
    </w:p>
    <w:p w:rsidR="006E3829" w:rsidRPr="006F7142" w:rsidRDefault="006E3829" w:rsidP="006E3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7142">
        <w:rPr>
          <w:color w:val="000000"/>
        </w:rPr>
        <w:t xml:space="preserve"> Линия берега разбивается на сектора. Количество и размер секторов зависит от количества участников.</w:t>
      </w:r>
    </w:p>
    <w:p w:rsidR="006E3829" w:rsidRPr="006F7142" w:rsidRDefault="006E3829" w:rsidP="006E38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7142">
        <w:rPr>
          <w:color w:val="000000"/>
        </w:rPr>
        <w:t xml:space="preserve"> Сектора распределяются среди участников путем жеребьевки, в каждом секторе может располагаться только один спортсмен, жеребьевка секторов проводится перед началом соревнований.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Рыболов имеет право оснастить неограниченное количество удилищ, но ловить одновременно можно только одним удилищем. Длина удилища не должна превышать </w:t>
      </w:r>
      <w:r>
        <w:rPr>
          <w:color w:val="000000"/>
        </w:rPr>
        <w:t>4</w:t>
      </w:r>
      <w:r w:rsidRPr="006F7142">
        <w:rPr>
          <w:color w:val="000000"/>
        </w:rPr>
        <w:t xml:space="preserve"> метров. Удилище оснащается сигнализирующей поклевку вершинкой, пропускными кольцами, </w:t>
      </w:r>
      <w:proofErr w:type="spellStart"/>
      <w:r w:rsidRPr="006F7142">
        <w:rPr>
          <w:color w:val="000000"/>
        </w:rPr>
        <w:t>безынерционной</w:t>
      </w:r>
      <w:proofErr w:type="spellEnd"/>
      <w:r w:rsidRPr="006F7142">
        <w:rPr>
          <w:color w:val="000000"/>
        </w:rPr>
        <w:t xml:space="preserve"> катушкой с леской (шнуром), кормушкой или грузилом и одним одинарным крючком на поводке. Поводок представляет собой отрезок лески (шнура), состыкованного с одной стороны с основной леской (шнуром), а с другой стороны с крючком. Цвет поводка, его длина и способ его крепления - произвольные. Применение крючков, оборудованных приспособлениями для крепления насадки, </w:t>
      </w:r>
      <w:r w:rsidRPr="006F7142">
        <w:rPr>
          <w:color w:val="000000"/>
        </w:rPr>
        <w:lastRenderedPageBreak/>
        <w:t xml:space="preserve">запрещено, Длина лески, вес и форма грузил </w:t>
      </w:r>
      <w:proofErr w:type="spellStart"/>
      <w:r w:rsidRPr="006F7142">
        <w:rPr>
          <w:color w:val="000000"/>
        </w:rPr>
        <w:t>произвольные</w:t>
      </w:r>
      <w:proofErr w:type="gramStart"/>
      <w:r w:rsidRPr="006F7142">
        <w:rPr>
          <w:color w:val="000000"/>
        </w:rPr>
        <w:t>.О</w:t>
      </w:r>
      <w:proofErr w:type="gramEnd"/>
      <w:r w:rsidRPr="006F7142">
        <w:rPr>
          <w:color w:val="000000"/>
        </w:rPr>
        <w:t>снастки</w:t>
      </w:r>
      <w:proofErr w:type="spellEnd"/>
      <w:r w:rsidRPr="006F7142">
        <w:rPr>
          <w:color w:val="000000"/>
        </w:rPr>
        <w:t xml:space="preserve"> доставляются в точку ловли при помощи удилища маховым забросом через голову (из-за спины), исключительно при помощи мускульной силы рыболова. Другие виды забросов запрещены.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Направление заброса должно быть в пределах условных границ, являющихся воображаемым продолжением боковых сторон сектора. Забрасывать снасть за границы сектора и в возможную нейтральную зону запрещается. </w:t>
      </w:r>
    </w:p>
    <w:p w:rsidR="00E4328E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Спортсмену разрешается держать удилище в руке или класть его на берег, на воду или на специальные держатели (подставки), не вынимая оснастку из воды. </w:t>
      </w:r>
    </w:p>
    <w:p w:rsidR="00EA7D29" w:rsidRPr="006F7142" w:rsidRDefault="00EA7D29" w:rsidP="00EA7D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7142">
        <w:rPr>
          <w:color w:val="000000"/>
        </w:rPr>
        <w:t xml:space="preserve">За пять минут до старта дается предупредительный звуковой сигнал, который разрешает приступить к забрасыванию прикормки. </w:t>
      </w:r>
      <w:proofErr w:type="gramStart"/>
      <w:r w:rsidRPr="006F7142">
        <w:rPr>
          <w:color w:val="000000"/>
        </w:rPr>
        <w:t>Сигнал, поданный через пять</w:t>
      </w:r>
      <w:proofErr w:type="gramEnd"/>
      <w:r w:rsidRPr="006F7142">
        <w:rPr>
          <w:color w:val="000000"/>
        </w:rPr>
        <w:t xml:space="preserve"> минут означает старт, т. е. начало ловли.</w:t>
      </w:r>
    </w:p>
    <w:p w:rsidR="00EA7D29" w:rsidRPr="006F7142" w:rsidRDefault="00EA7D29" w:rsidP="00EA7D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F7142">
        <w:rPr>
          <w:color w:val="000000"/>
        </w:rPr>
        <w:t xml:space="preserve"> За пять минут до финиша дается предупредительный звуковой или световой сигнал, а через пять минут - сигнал, возвещающий финиш. Вываживаемая после сигнала рыба не засчитывается.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Имеются ограничения по прикормке. Один спортсмен имеет право использовать не более 12 литров увлажненной и просеянной прикормки. Прикормка должна быть представлена спортсменами на контроль в собственных мерных ведрах.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  Грунты и прочие компоненты, не являющиеся прикормкой как таковой, компонента после проверки его количества судьями; все виды добавок в прикормку, как сухие, так и жидкие; </w:t>
      </w:r>
      <w:proofErr w:type="spellStart"/>
      <w:r w:rsidRPr="006F7142">
        <w:rPr>
          <w:color w:val="000000"/>
        </w:rPr>
        <w:t>ароматизаторы</w:t>
      </w:r>
      <w:proofErr w:type="spellEnd"/>
      <w:r w:rsidRPr="006F7142">
        <w:rPr>
          <w:color w:val="000000"/>
        </w:rPr>
        <w:t xml:space="preserve"> для насадки (</w:t>
      </w:r>
      <w:proofErr w:type="spellStart"/>
      <w:r w:rsidRPr="006F7142">
        <w:rPr>
          <w:color w:val="000000"/>
        </w:rPr>
        <w:t>дипы</w:t>
      </w:r>
      <w:proofErr w:type="spellEnd"/>
      <w:r w:rsidRPr="006F7142">
        <w:rPr>
          <w:color w:val="000000"/>
        </w:rPr>
        <w:t>) и для добавления непосредственно в кормушку; насадки, не являющиеся живым компонентом; любые другие компоненты, планируемые к использованию в процессе соревнования совместно с прикормкой и насадкой, за исключением воды и живых компонентов - учитываются в общем разрешенном объеме прикормки и предъявляются при проверке прикормки в одной мерной таре вместе с прикормкой.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Выход из своего сектора без </w:t>
      </w:r>
      <w:r>
        <w:rPr>
          <w:color w:val="000000"/>
        </w:rPr>
        <w:t>оповещения</w:t>
      </w:r>
      <w:r w:rsidRPr="006F7142">
        <w:rPr>
          <w:color w:val="000000"/>
        </w:rPr>
        <w:t xml:space="preserve"> судьи запрещен от сигнала «вход в зону» и до сигнала «финиш».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В зачет идет любая рыба, пойманная и извлечённая из воды до сигнала «Финиш», кроме рыбы, занесенной в Красную книгу. Поимка рыбы засчитывается и тогда, когда ее вылов сопряжен со случайной поимкой свободно лежащей на дне (оторванной) оснастки. Если при этом поймана более чем одна рыба, одна из них идет в зачет, остальные должны быть немедленно отпущены. Не засчитывается рыба, при </w:t>
      </w:r>
      <w:proofErr w:type="spellStart"/>
      <w:r w:rsidRPr="006F7142">
        <w:rPr>
          <w:color w:val="000000"/>
        </w:rPr>
        <w:t>вываживании</w:t>
      </w:r>
      <w:proofErr w:type="spellEnd"/>
      <w:r w:rsidRPr="006F7142">
        <w:rPr>
          <w:color w:val="000000"/>
        </w:rPr>
        <w:t xml:space="preserve"> которой участником было допущено запутывание снастей участников соседних секторов. Если при </w:t>
      </w:r>
      <w:proofErr w:type="spellStart"/>
      <w:r w:rsidRPr="006F7142">
        <w:rPr>
          <w:color w:val="000000"/>
        </w:rPr>
        <w:t>выматывании</w:t>
      </w:r>
      <w:proofErr w:type="spellEnd"/>
      <w:r w:rsidRPr="006F7142">
        <w:rPr>
          <w:color w:val="000000"/>
        </w:rPr>
        <w:t xml:space="preserve"> снасти после сигнала "финиш" была поймана рыба, то она в зачет не идет.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Использование радиостанций, наушников и мобильных сре</w:t>
      </w:r>
      <w:proofErr w:type="gramStart"/>
      <w:r w:rsidRPr="006F7142">
        <w:rPr>
          <w:color w:val="000000"/>
        </w:rPr>
        <w:t>дств св</w:t>
      </w:r>
      <w:proofErr w:type="gramEnd"/>
      <w:r w:rsidRPr="006F7142">
        <w:rPr>
          <w:color w:val="000000"/>
        </w:rPr>
        <w:t>язи в секторе ловли во время проведения соревнований спортсменам и тренерам запрещено. Вне сектора ловли тренеры и представители команд средства связи используют без ограничений.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Участникам запрещается: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ловить на блесны, искусственные мушки, применять прикормки, содержащие живую или мертвую рыбу, а также икру рыб;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производить заброс за пределы собственного сектора, заходить в соседние сектора, выходить из своего сектора без разрешения судьи;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- принимать от других участников и других лиц практическую помощь в подготовке места соревнования, снастей, насадки и прикормки, </w:t>
      </w:r>
      <w:proofErr w:type="spellStart"/>
      <w:r w:rsidRPr="006F7142">
        <w:rPr>
          <w:color w:val="000000"/>
        </w:rPr>
        <w:t>вываживании</w:t>
      </w:r>
      <w:proofErr w:type="spellEnd"/>
      <w:r w:rsidRPr="006F7142">
        <w:rPr>
          <w:color w:val="000000"/>
        </w:rPr>
        <w:t xml:space="preserve"> рыбы и оказывать помощь другим участникам;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ловля на живую рыбку (живца);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пользоваться электронными приборами для обнаружения рыбы и измерения глубины.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Находится родителям или сопровождающим  в нетрезвом состоянии на территории проведения турнира.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lastRenderedPageBreak/>
        <w:t xml:space="preserve">Разрешается помощь родителей или представителям по доверенности оказывать помощь в доставке оборудования и снастей в сектор до сигнала «Старт»  и обратно к месту сбора после сигнала «Финиш». Также разрешается помогать юным рыболовам </w:t>
      </w:r>
      <w:r>
        <w:rPr>
          <w:color w:val="000000"/>
        </w:rPr>
        <w:t xml:space="preserve">до 14 лет </w:t>
      </w:r>
      <w:r w:rsidRPr="006F7142">
        <w:rPr>
          <w:color w:val="000000"/>
        </w:rPr>
        <w:t xml:space="preserve">с помощью </w:t>
      </w:r>
      <w:proofErr w:type="spellStart"/>
      <w:r w:rsidRPr="006F7142">
        <w:rPr>
          <w:color w:val="000000"/>
        </w:rPr>
        <w:t>подсачека</w:t>
      </w:r>
      <w:proofErr w:type="spellEnd"/>
      <w:r w:rsidRPr="006F7142">
        <w:rPr>
          <w:color w:val="000000"/>
        </w:rPr>
        <w:t xml:space="preserve"> для извлечения рыбы, не более 1 взрослого в секторе. Проводить фото и видео съемку в местах разрешенных судьей турнира.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Вспомогательные элементы на поводке запрещены (пенопласт и другие </w:t>
      </w:r>
      <w:proofErr w:type="gramStart"/>
      <w:r w:rsidRPr="006F7142">
        <w:rPr>
          <w:color w:val="000000"/>
        </w:rPr>
        <w:t>материалы</w:t>
      </w:r>
      <w:proofErr w:type="gramEnd"/>
      <w:r w:rsidRPr="006F7142">
        <w:rPr>
          <w:color w:val="000000"/>
        </w:rPr>
        <w:t xml:space="preserve"> и способы подъёма поводка от дна). Любая насадка обязана нанизываться на крючок.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Все спортсмены по завершении соревнований обязаны убрать за собой мусор в своем секторе.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В подсчете участвуют спортсмены, выступавшие  соревновании и не снятые с соревнований.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Каждому спортсмену начисляется количество баллов, равное весу его улова в граммах. 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 xml:space="preserve"> </w:t>
      </w:r>
      <w:proofErr w:type="gramStart"/>
      <w:r w:rsidRPr="006F7142">
        <w:rPr>
          <w:color w:val="000000"/>
        </w:rPr>
        <w:t>Первое место получает спортсмен, имеющий больше либо равно баллов, чем у любого из остальных участников, вторым – у кого больше либо равно баллов, чем у любого из остальных участников, за исключением первого, третьим – у кого больше либо равно баллов, чем у любого из остальных участников, за исключением первого и второго, и так далее.</w:t>
      </w:r>
      <w:proofErr w:type="gramEnd"/>
      <w:r w:rsidRPr="006F7142">
        <w:rPr>
          <w:color w:val="000000"/>
        </w:rPr>
        <w:t xml:space="preserve"> В случае</w:t>
      </w:r>
      <w:proofErr w:type="gramStart"/>
      <w:r w:rsidRPr="006F7142">
        <w:rPr>
          <w:color w:val="000000"/>
        </w:rPr>
        <w:t>,</w:t>
      </w:r>
      <w:proofErr w:type="gramEnd"/>
      <w:r w:rsidRPr="006F7142">
        <w:rPr>
          <w:color w:val="000000"/>
        </w:rPr>
        <w:t xml:space="preserve"> если несколько спортсменов имеют одинаковое число баллов, они получают одинаковое место. Спортсмены, оставшиеся без улова, получают место, равное последнему месту.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Санкции, применяемые к спортсменам: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все предупреждения и нарушения правил регистрируются судьей.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спортсмен может быть снят с соревнований за неспортивное поведение.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предложение о дисквалификации спортсмена выносится Главным судьей.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спортсмен, получивший повторное предупреждение, с соревнований снимается.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- спортсмен, замеченный в подтасовке итогов, подкладывании рыбы, пойманной в незачётное время, или передаче своей рыбы участнику другой команды, снимается с соревнований с последующей дисквалификацией по решению Главного судьи.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t xml:space="preserve">Основной принцип фестиваля «поймал </w:t>
      </w:r>
      <w:proofErr w:type="gramStart"/>
      <w:r w:rsidRPr="006F7142">
        <w:t>–о</w:t>
      </w:r>
      <w:proofErr w:type="gramEnd"/>
      <w:r w:rsidRPr="006F7142">
        <w:t>тпусти» рыба взвешивается судьями в секторах после сигнала «Финиш» и отпускается участниками  обратно в водоем после внесения в протокол .</w:t>
      </w:r>
      <w:r w:rsidRPr="006F7142">
        <w:rPr>
          <w:color w:val="000000"/>
        </w:rPr>
        <w:t xml:space="preserve"> Участники занявшие 1, 2, 3 места награждаются кубками, медалями.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Могут быть учреждены дополнительные призы, предоставленные спонсорами соревнований</w:t>
      </w:r>
      <w:r>
        <w:rPr>
          <w:color w:val="000000"/>
        </w:rPr>
        <w:t>,</w:t>
      </w:r>
      <w:r w:rsidRPr="006F7142">
        <w:rPr>
          <w:color w:val="000000"/>
        </w:rPr>
        <w:t xml:space="preserve"> либо организаторами.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 или снятия с соревнований.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Участники и зрители несут персональную ответственность за соблюдение </w:t>
      </w:r>
      <w:hyperlink r:id="rId4" w:tooltip="Техника безопасности" w:history="1">
        <w:r w:rsidRPr="006F7142">
          <w:rPr>
            <w:rStyle w:val="a4"/>
            <w:color w:val="743399"/>
            <w:bdr w:val="none" w:sz="0" w:space="0" w:color="auto" w:frame="1"/>
          </w:rPr>
          <w:t>техники безопасности</w:t>
        </w:r>
      </w:hyperlink>
      <w:r w:rsidRPr="006F7142">
        <w:rPr>
          <w:color w:val="000000"/>
        </w:rPr>
        <w:t> и сохранность личных вещей во время проведения соревнований.</w:t>
      </w:r>
    </w:p>
    <w:p w:rsidR="00E4328E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E4328E" w:rsidRPr="006F7142" w:rsidRDefault="00E4328E" w:rsidP="00E432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F7142">
        <w:rPr>
          <w:color w:val="000000"/>
        </w:rPr>
        <w:t>В ходе подготовки и проведения фестивал</w:t>
      </w:r>
      <w:r>
        <w:rPr>
          <w:color w:val="000000"/>
        </w:rPr>
        <w:t>я, оргкомитетом в настоящее прило</w:t>
      </w:r>
      <w:r w:rsidRPr="006F7142">
        <w:rPr>
          <w:color w:val="000000"/>
        </w:rPr>
        <w:t>жение могут быть внесены изменения.</w:t>
      </w:r>
    </w:p>
    <w:p w:rsidR="007B0DF2" w:rsidRDefault="00E4328E" w:rsidP="00E4328E">
      <w:r w:rsidRPr="006F7142">
        <w:rPr>
          <w:rFonts w:ascii="Times New Roman" w:hAnsi="Times New Roman" w:cs="Times New Roman"/>
          <w:sz w:val="24"/>
          <w:szCs w:val="24"/>
        </w:rPr>
        <w:br/>
      </w:r>
    </w:p>
    <w:sectPr w:rsidR="007B0DF2" w:rsidSect="007B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8E"/>
    <w:rsid w:val="006E3829"/>
    <w:rsid w:val="007B0DF2"/>
    <w:rsid w:val="00AA4D8E"/>
    <w:rsid w:val="00E4328E"/>
    <w:rsid w:val="00E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3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Mcito</dc:creator>
  <cp:lastModifiedBy>Mcito</cp:lastModifiedBy>
  <cp:revision>3</cp:revision>
  <dcterms:created xsi:type="dcterms:W3CDTF">2022-04-27T04:59:00Z</dcterms:created>
  <dcterms:modified xsi:type="dcterms:W3CDTF">2022-04-27T05:54:00Z</dcterms:modified>
</cp:coreProperties>
</file>